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Дело № 1-15-1302/202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keepNext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 Р И Г О </w:t>
      </w:r>
      <w:r>
        <w:rPr>
          <w:rFonts w:ascii="Times New Roman" w:eastAsia="Times New Roman" w:hAnsi="Times New Roman" w:cs="Times New Roman"/>
          <w:sz w:val="26"/>
          <w:szCs w:val="26"/>
        </w:rPr>
        <w:t>В 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ИМЕНЕМ РОССИЙСКОЙ ФЕДЕРАЦИИ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пгт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Белый Яр,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eastAsia="Times New Roman" w:hAnsi="Times New Roman" w:cs="Times New Roman"/>
          <w:sz w:val="26"/>
          <w:szCs w:val="26"/>
        </w:rPr>
        <w:t>30 января 2026 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ул. Совхозная, 3</w:t>
      </w:r>
    </w:p>
    <w:p>
      <w:pPr>
        <w:spacing w:before="0" w:after="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 Галбарцева И.А.,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секретаре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судебного заседания </w:t>
      </w:r>
      <w:r>
        <w:rPr>
          <w:rFonts w:ascii="Times New Roman" w:eastAsia="Times New Roman" w:hAnsi="Times New Roman" w:cs="Times New Roman"/>
          <w:sz w:val="26"/>
          <w:szCs w:val="26"/>
        </w:rPr>
        <w:t>Назмутдиновой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В.С.,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с участием государственного обвинителя Гладких П.Г.,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защитника – адвоката Вольф Д.В., представившего удостоверение №1279 от 23.09.2016 года и ордер № 7 от 30.01.2026 года,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подсудимой Калиты Е.А.,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уголовное дело в отношении: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Калиты Елены Александровны, родившейся </w:t>
      </w:r>
      <w:r>
        <w:rPr>
          <w:rStyle w:val="cat-UserDefinedgrp-52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 </w:t>
      </w:r>
      <w:r>
        <w:rPr>
          <w:rStyle w:val="cat-UserDefinedgrp-53rplc-1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имеющего среднее специальное образование, находящейся в браке, </w:t>
      </w:r>
      <w:r>
        <w:rPr>
          <w:rStyle w:val="cat-UserDefinedgrp-54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фактически проживающей по адресу: </w:t>
      </w:r>
      <w:r>
        <w:rPr>
          <w:rStyle w:val="cat-UserDefinedgrp-55rplc-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трудоустроенной в </w:t>
      </w:r>
      <w:r>
        <w:rPr>
          <w:rStyle w:val="cat-UserDefinedgrp-56rplc-2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под стражей по настоящему делу не содержавшейся, не судимой, с избранной мерой пресечения в виде подписки о невыезде и надлежащем поведении, получивше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копию обвинительного акта 19.01.2026 года;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обвиняемой в совершении преступления, предусмотренного ч.1 ст.159 УК РФ,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Калита Елена Александровна, 06 июня 2025 года в 20 часов 48 минут (московское время 18 часов 48 минуты 06 июня 2025 года), находясь в квартире №10 дома №3А на ул. Лесная в </w:t>
      </w:r>
      <w:r>
        <w:rPr>
          <w:rFonts w:ascii="Times New Roman" w:eastAsia="Times New Roman" w:hAnsi="Times New Roman" w:cs="Times New Roman"/>
          <w:sz w:val="26"/>
          <w:szCs w:val="26"/>
        </w:rPr>
        <w:t>г.п.Белый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Яр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района ХМАО-Югры, осознавая общественную опасность своих действий, предвидя неизбежность наступления общественно опасных последствий и желая их наступления, из корыстных побуждений, имея преступный умысел на хищение путем обмана денежных средств, принадлежащих банку ПАО «Сбербанк России», в виде получения кредита, достоверно зная, что не имеет действительных намерений по обеспечению денежного займа, используя принадлежащий </w:t>
      </w:r>
      <w:r>
        <w:rPr>
          <w:rStyle w:val="cat-UserDefinedgrp-57rplc-3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сотовый телефон марки «</w:t>
      </w:r>
      <w:r>
        <w:rPr>
          <w:rFonts w:ascii="Times New Roman" w:eastAsia="Times New Roman" w:hAnsi="Times New Roman" w:cs="Times New Roman"/>
          <w:sz w:val="26"/>
          <w:szCs w:val="26"/>
        </w:rPr>
        <w:t>Redmi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10» </w:t>
      </w:r>
      <w:r>
        <w:rPr>
          <w:rStyle w:val="cat-UserDefinedgrp-58rplc-3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UserDefinedgrp-65rplc-3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установленной внутри сим-картой оператора сотовой связи ПАО «МТС» с абонентским номером +</w:t>
      </w:r>
      <w:r>
        <w:rPr>
          <w:rStyle w:val="cat-UserDefinedgrp-61rplc-4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посредством информационно-телекоммуникационной сети «Интернет», через мобильное приложение «Сбербанк онлайн», установленное на вышеуказанном сотовом телефоне, действуя умышленно, из корыстных побуждений, в целях противоправного и безвозмездного изъятия и обращения чужого имущества в свою пользу, путем обмана, выдавая себя за другое лицо - </w:t>
      </w:r>
      <w:r>
        <w:rPr>
          <w:rStyle w:val="cat-UserDefinedgrp-59rplc-4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от его имени, составила заявление о предоставлении потребительского кредита на сумму 30 000 рублей 00 копеек, указав в анкете его паспортные и иные личные данные, номер телефона «+</w:t>
      </w:r>
      <w:r>
        <w:rPr>
          <w:rStyle w:val="cat-UserDefinedgrp-61rplc-44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», принадлежащий </w:t>
      </w:r>
      <w:r>
        <w:rPr>
          <w:rStyle w:val="cat-UserDefinedgrp-60rplc-4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на который поступило </w:t>
      </w:r>
      <w:r>
        <w:rPr>
          <w:rFonts w:ascii="Times New Roman" w:eastAsia="Times New Roman" w:hAnsi="Times New Roman" w:cs="Times New Roman"/>
          <w:sz w:val="26"/>
          <w:szCs w:val="26"/>
        </w:rPr>
        <w:t>sms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-сообщение с цифровым </w:t>
      </w:r>
      <w:r>
        <w:rPr>
          <w:rFonts w:ascii="Times New Roman" w:eastAsia="Times New Roman" w:hAnsi="Times New Roman" w:cs="Times New Roman"/>
          <w:sz w:val="26"/>
          <w:szCs w:val="26"/>
        </w:rPr>
        <w:t>кодом, для подтверждения заявки.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дальнейшем Калита Е.А., около 22 часов 33 минут (московское время 20 часов 33 минуты)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sz w:val="26"/>
          <w:szCs w:val="26"/>
        </w:rPr>
        <w:t>ня 2025 года, заключила дистанционно путем введения кода из смс-сообщения договор потребительского кредита от 06 июня 2025 года. После чего, 06 июня в 22 часа 34 минуты (московское время 20 часов 34 минуты)) при получении одобрения в выдаче потребительского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кредита на сумму 30 000 рублей 00 копеек, с расчетного счета банка ПАО «Сбербанк России», денежные средства в сумме 30 000 рублей 00 копеек, были перечислены на банковскую карту банка П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«Сбербанк России»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Style w:val="cat-UserDefinedgrp-64rplc-5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принадлежащую </w:t>
      </w:r>
      <w:r>
        <w:rPr>
          <w:rStyle w:val="cat-UserDefinedgrp-57rplc-6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привязанную к банковскому счету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Fonts w:ascii="Times New Roman" w:eastAsia="Times New Roman" w:hAnsi="Times New Roman" w:cs="Times New Roman"/>
          <w:sz w:val="26"/>
          <w:szCs w:val="26"/>
        </w:rPr>
        <w:t>4</w:t>
      </w:r>
      <w:r>
        <w:rPr>
          <w:rStyle w:val="cat-UserDefinedgrp-62rplc-6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которые 06 июня 2025 года в 22 часа 36 минут (московское время 20 часов 36 минут) Калита Е.А. перевела с указанного банковского счета на банковский счет ПАО «Сбербанк России»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Style w:val="cat-UserDefinedgrp-63rplc-6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находящийся в ее пользовании. Тем самым, Калита Е.А. не имея намерений на исполнение договорных обязательств и возвращение кредитных денежных средств в размере 30 000 рублей, умышленно, из корыстных побуждений, обратила их в личное пользование, то есть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похитила путем обмана. После чего, Калита Е.А. распорядилась похищенными денежными средствами, </w:t>
      </w:r>
      <w:r>
        <w:rPr>
          <w:rFonts w:ascii="Times New Roman" w:eastAsia="Times New Roman" w:hAnsi="Times New Roman" w:cs="Times New Roman"/>
          <w:sz w:val="26"/>
          <w:szCs w:val="26"/>
        </w:rPr>
        <w:t>принадлежащими ПАО «Сбербанк России», по своему усмотрению. В результате преступных действий Калиты Е.А. ПАО «Сбербанк России» причинен материальный ущерб на сумму 30 000 рублей 00 копеек.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Таким образом, Калита Елена Александровна своими умышленными действиями совершила преступление, предусмотренное ч.1 ст. 159 УК РФ - мошенничество, то есть хищение чужого имущества путем обмана.</w:t>
      </w:r>
    </w:p>
    <w:p>
      <w:pPr>
        <w:tabs>
          <w:tab w:val="left" w:pos="360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Подсудим</w:t>
      </w:r>
      <w:r>
        <w:rPr>
          <w:rFonts w:ascii="Times New Roman" w:eastAsia="Times New Roman" w:hAnsi="Times New Roman" w:cs="Times New Roman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Калита Е.А.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суду пояснил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>, что обвинение е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понятно, полностью согласн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обвинением, вину признает в полном о</w:t>
      </w:r>
      <w:r>
        <w:rPr>
          <w:rFonts w:ascii="Times New Roman" w:eastAsia="Times New Roman" w:hAnsi="Times New Roman" w:cs="Times New Roman"/>
          <w:sz w:val="26"/>
          <w:szCs w:val="26"/>
        </w:rPr>
        <w:t>бъеме, в содеянном раскаивается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причиненный </w:t>
      </w:r>
      <w:r>
        <w:rPr>
          <w:rFonts w:ascii="Times New Roman" w:eastAsia="Times New Roman" w:hAnsi="Times New Roman" w:cs="Times New Roman"/>
          <w:sz w:val="26"/>
          <w:szCs w:val="26"/>
        </w:rPr>
        <w:t>ПАО «Сбербанк России»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ущерб в размере 30</w:t>
      </w:r>
      <w:r>
        <w:rPr>
          <w:rFonts w:ascii="Times New Roman" w:eastAsia="Times New Roman" w:hAnsi="Times New Roman" w:cs="Times New Roman"/>
          <w:sz w:val="26"/>
          <w:szCs w:val="26"/>
        </w:rPr>
        <w:t> 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000 рублей она возместила, </w:t>
      </w:r>
      <w:r>
        <w:rPr>
          <w:rFonts w:ascii="Times New Roman" w:eastAsia="Times New Roman" w:hAnsi="Times New Roman" w:cs="Times New Roman"/>
          <w:sz w:val="26"/>
          <w:szCs w:val="26"/>
        </w:rPr>
        <w:t>передала 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60rplc-8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на погашение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потребительского </w:t>
      </w:r>
      <w:r>
        <w:rPr>
          <w:rFonts w:ascii="Times New Roman" w:eastAsia="Times New Roman" w:hAnsi="Times New Roman" w:cs="Times New Roman"/>
          <w:sz w:val="26"/>
          <w:szCs w:val="26"/>
        </w:rPr>
        <w:t>кредита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кредит погашен.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Калита Е.А. </w:t>
      </w:r>
      <w:r>
        <w:rPr>
          <w:rFonts w:ascii="Times New Roman" w:eastAsia="Times New Roman" w:hAnsi="Times New Roman" w:cs="Times New Roman"/>
          <w:sz w:val="26"/>
          <w:szCs w:val="26"/>
        </w:rPr>
        <w:t>согласил</w:t>
      </w:r>
      <w:r>
        <w:rPr>
          <w:rFonts w:ascii="Times New Roman" w:eastAsia="Times New Roman" w:hAnsi="Times New Roman" w:cs="Times New Roman"/>
          <w:sz w:val="26"/>
          <w:szCs w:val="26"/>
        </w:rPr>
        <w:t>ась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тем, что совершил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преступление, предусмотренное ч.1 ст.1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9 УК РФ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мошенничество, то есть хищение чужого имущества путем обмана.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Кроме того,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Калита Е.А. </w:t>
      </w:r>
      <w:r>
        <w:rPr>
          <w:rFonts w:ascii="Times New Roman" w:eastAsia="Times New Roman" w:hAnsi="Times New Roman" w:cs="Times New Roman"/>
          <w:sz w:val="26"/>
          <w:szCs w:val="26"/>
        </w:rPr>
        <w:t>пояснил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что поддерживает свое ходатайство о постановлении приговора без проведения судебного разбирательства. Ходатайство </w:t>
      </w:r>
      <w:r>
        <w:rPr>
          <w:rFonts w:ascii="Times New Roman" w:eastAsia="Times New Roman" w:hAnsi="Times New Roman" w:cs="Times New Roman"/>
          <w:sz w:val="26"/>
          <w:szCs w:val="26"/>
        </w:rPr>
        <w:t>ею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было заявлено добровольно и после консультации с защитником, он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осознает характер и последствия постановления приговора без проведения судебного разбирательства.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Защитник </w:t>
      </w:r>
      <w:r>
        <w:rPr>
          <w:rFonts w:ascii="Times New Roman" w:eastAsia="Times New Roman" w:hAnsi="Times New Roman" w:cs="Times New Roman"/>
          <w:sz w:val="26"/>
          <w:szCs w:val="26"/>
        </w:rPr>
        <w:t>Вольф Д.В.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согласен постановить приговор без проведения судебного разбирательства.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Представитель потерпевшего </w:t>
      </w:r>
      <w:r>
        <w:rPr>
          <w:rFonts w:ascii="Times New Roman" w:eastAsia="Times New Roman" w:hAnsi="Times New Roman" w:cs="Times New Roman"/>
          <w:sz w:val="26"/>
          <w:szCs w:val="26"/>
        </w:rPr>
        <w:t>в судебно</w:t>
      </w:r>
      <w:r>
        <w:rPr>
          <w:rFonts w:ascii="Times New Roman" w:eastAsia="Times New Roman" w:hAnsi="Times New Roman" w:cs="Times New Roman"/>
          <w:sz w:val="26"/>
          <w:szCs w:val="26"/>
        </w:rPr>
        <w:t>е заседание не явился, извещен надлежащим образом, согласно телефонограмме от 30.01.2026г.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против рассмотрения дела в особом порядке не возражал.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Государственный обвинитель, с учетом конкретных обстоятельств преступления, характера и степени его тяжести, данных о личности подсудимо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иных значимых обстоятельств, согласен постановить приговор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Калиты Е.А. </w:t>
      </w:r>
      <w:r>
        <w:rPr>
          <w:rFonts w:ascii="Times New Roman" w:eastAsia="Times New Roman" w:hAnsi="Times New Roman" w:cs="Times New Roman"/>
          <w:sz w:val="26"/>
          <w:szCs w:val="26"/>
        </w:rPr>
        <w:t>без проведения судебного разбирательства.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Выслушав стороны, исследовав материалы уголовного дела, суд считает, что имеются все основания для постановления приговора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Калиты Е.А. </w:t>
      </w:r>
      <w:r>
        <w:rPr>
          <w:rFonts w:ascii="Times New Roman" w:eastAsia="Times New Roman" w:hAnsi="Times New Roman" w:cs="Times New Roman"/>
          <w:sz w:val="26"/>
          <w:szCs w:val="26"/>
        </w:rPr>
        <w:t>без проведения судебного разбирательства.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314 УПК РФ, обвиняемый вправе при наличии согласия </w:t>
      </w:r>
      <w:r>
        <w:rPr>
          <w:rFonts w:ascii="Times New Roman" w:eastAsia="Times New Roman" w:hAnsi="Times New Roman" w:cs="Times New Roman"/>
          <w:sz w:val="26"/>
          <w:szCs w:val="26"/>
        </w:rPr>
        <w:t>государственного обвинителя и потерпевшего заявить о согласии с предъявленным обвинением и ходатайствовать о постановлении приговора без проведения судебного разбирательства по уголовным делам о преступлениях, наказание за которые, предусмотренное УК РФ, не превышает 10 лет лишения свободы.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Подсудим</w:t>
      </w:r>
      <w:r>
        <w:rPr>
          <w:rFonts w:ascii="Times New Roman" w:eastAsia="Times New Roman" w:hAnsi="Times New Roman" w:cs="Times New Roman"/>
          <w:sz w:val="26"/>
          <w:szCs w:val="26"/>
        </w:rPr>
        <w:t>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Калита Е.А. </w:t>
      </w:r>
      <w:r>
        <w:rPr>
          <w:rFonts w:ascii="Times New Roman" w:eastAsia="Times New Roman" w:hAnsi="Times New Roman" w:cs="Times New Roman"/>
          <w:sz w:val="26"/>
          <w:szCs w:val="26"/>
        </w:rPr>
        <w:t>после оглашения обвинения, поддержал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свое ходатайство о постановлении приговора без проведения судебного разбирательства, обвинение е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понятно, полностью согласн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 обвинением. Он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осознает характер и последствия постановления приговора без проведения судебного разбирательства. Ходатайство </w:t>
      </w:r>
      <w:r>
        <w:rPr>
          <w:rFonts w:ascii="Times New Roman" w:eastAsia="Times New Roman" w:hAnsi="Times New Roman" w:cs="Times New Roman"/>
          <w:sz w:val="26"/>
          <w:szCs w:val="26"/>
        </w:rPr>
        <w:t>ею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было заявлено добровольно и после консультации с защитником.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Максимальным, наиболее строгим наказанием за совершенное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Калитой Е.А. </w:t>
      </w:r>
      <w:r>
        <w:rPr>
          <w:rFonts w:ascii="Times New Roman" w:eastAsia="Times New Roman" w:hAnsi="Times New Roman" w:cs="Times New Roman"/>
          <w:sz w:val="26"/>
          <w:szCs w:val="26"/>
        </w:rPr>
        <w:t>преступление, предусмотренным санкцией ч. 1 ст. 1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9 УК РФ является лишение свободы на срок до двух лет.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Государственный обвинитель, потерпевший и защитник не возражают постановить приговор без проведения судебного разбирательства.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Таким образом, соблюдены все условия особого порядка принятия судебного решения.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Обвинение в совершении преступления, предусмотренного ч.1 ст. 1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9 УК РФ, с которым согласил</w:t>
      </w:r>
      <w:r>
        <w:rPr>
          <w:rFonts w:ascii="Times New Roman" w:eastAsia="Times New Roman" w:hAnsi="Times New Roman" w:cs="Times New Roman"/>
          <w:sz w:val="26"/>
          <w:szCs w:val="26"/>
        </w:rPr>
        <w:t>ась подсудимая</w:t>
      </w:r>
      <w:r>
        <w:rPr>
          <w:rFonts w:ascii="Times New Roman" w:eastAsia="Times New Roman" w:hAnsi="Times New Roman" w:cs="Times New Roman"/>
          <w:sz w:val="26"/>
          <w:szCs w:val="26"/>
        </w:rPr>
        <w:t>, обоснованно, подтверждается доказательствами, собранными по уголовному делу.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Суд квалифицирует деяние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Калиты Е.А. </w:t>
      </w:r>
      <w:r>
        <w:rPr>
          <w:rFonts w:ascii="Times New Roman" w:eastAsia="Times New Roman" w:hAnsi="Times New Roman" w:cs="Times New Roman"/>
          <w:sz w:val="26"/>
          <w:szCs w:val="26"/>
        </w:rPr>
        <w:t>как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мошенничество, то есть хищение чужого имущества путем обмана, то есть как преступление, предусмотренное ч.1 ст.159 УК РФ.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Обстоятельствами, смягчающими наказание подсудимо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Калит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Е.А.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 </w:t>
      </w:r>
      <w:r>
        <w:rPr>
          <w:rFonts w:ascii="Times New Roman" w:eastAsia="Times New Roman" w:hAnsi="Times New Roman" w:cs="Times New Roman"/>
          <w:sz w:val="26"/>
          <w:szCs w:val="26"/>
        </w:rPr>
        <w:t>соответствии с п. «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» ч.1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ч. 2 ст. </w:t>
      </w:r>
      <w:r>
        <w:rPr>
          <w:rFonts w:ascii="Times New Roman" w:eastAsia="Times New Roman" w:hAnsi="Times New Roman" w:cs="Times New Roman"/>
          <w:sz w:val="26"/>
          <w:szCs w:val="26"/>
        </w:rPr>
        <w:t>61 УК РФ суд признает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явку с повинной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добровольное возмещение имущественного ущерба, причиненного в результате преступления,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eastAsia="Times New Roman" w:hAnsi="Times New Roman" w:cs="Times New Roman"/>
          <w:sz w:val="26"/>
          <w:szCs w:val="26"/>
        </w:rPr>
        <w:t>раскаяние в содеянном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 назначении наказания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Калите Е.А. </w:t>
      </w:r>
      <w:r>
        <w:rPr>
          <w:rFonts w:ascii="Times New Roman" w:eastAsia="Times New Roman" w:hAnsi="Times New Roman" w:cs="Times New Roman"/>
          <w:sz w:val="26"/>
          <w:szCs w:val="26"/>
        </w:rPr>
        <w:t>принимает во внимание, но не учитывает в качестве смягчающих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наказание обстоятельств - признание вины, поскольку признание вины является обязательным условием рассмотрения дела в особом порядке, предусматривающим ограничительные положения при назначении наказания. Кроме того, признание вины не предусмотрено ч. 1 ст. 61 УК РФ в качестве смягчающих наказание обстоятельств.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Отягчающих наказание обстоятельств, в соответствии со ст. 63 УК РФ, судом не установлено.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назначении уголовного наказания суд в соответствии со ст. 6 и ст. 60 УК РФ учитывает характер и степень общественной опасности совершенного преступления, относящегося в силу ст. 15 УК РФ к категории небольшой тяжести, личность подсудимо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Калиты Е.А.</w:t>
      </w:r>
      <w:r>
        <w:rPr>
          <w:rFonts w:ascii="Times New Roman" w:eastAsia="Times New Roman" w:hAnsi="Times New Roman" w:cs="Times New Roman"/>
          <w:sz w:val="26"/>
          <w:szCs w:val="26"/>
        </w:rPr>
        <w:t>, имеюще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постоянное место жительства и работы, характеризующе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ся по месту жительства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удовлетворительно, по месту </w:t>
      </w:r>
      <w:r>
        <w:rPr>
          <w:rFonts w:ascii="Times New Roman" w:eastAsia="Times New Roman" w:hAnsi="Times New Roman" w:cs="Times New Roman"/>
          <w:sz w:val="26"/>
          <w:szCs w:val="26"/>
        </w:rPr>
        <w:t>работы положительно, под диспансерным наблюдением врача психиатра, психиатра-нарколога нарколога не состоит.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целями и задачами уголовного наказания, установленными частью 2 ст. 43 УК РФ, учитывая влияние назначенного наказания на исправление подсудимо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>, принимая во внимание общественную опасность совершенн</w:t>
      </w:r>
      <w:r>
        <w:rPr>
          <w:rFonts w:ascii="Times New Roman" w:eastAsia="Times New Roman" w:hAnsi="Times New Roman" w:cs="Times New Roman"/>
          <w:sz w:val="26"/>
          <w:szCs w:val="26"/>
        </w:rPr>
        <w:t>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преступлени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sz w:val="26"/>
          <w:szCs w:val="26"/>
        </w:rPr>
        <w:t>, вышеизложенные характеризующие данные о личности подсудимо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 учетом тяжести совершенного преступления, отношения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Калиты Е.А. </w:t>
      </w:r>
      <w:r>
        <w:rPr>
          <w:rFonts w:ascii="Times New Roman" w:eastAsia="Times New Roman" w:hAnsi="Times New Roman" w:cs="Times New Roman"/>
          <w:sz w:val="26"/>
          <w:szCs w:val="26"/>
        </w:rPr>
        <w:t>к содеянному, влияние наказания на исправление осужденно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>, условия е</w:t>
      </w:r>
      <w:r>
        <w:rPr>
          <w:rFonts w:ascii="Times New Roman" w:eastAsia="Times New Roman" w:hAnsi="Times New Roman" w:cs="Times New Roman"/>
          <w:sz w:val="26"/>
          <w:szCs w:val="26"/>
        </w:rPr>
        <w:t>ё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жизни, суд приходит к выводу о необходимости назначения наказания в виде </w:t>
      </w:r>
      <w:r>
        <w:rPr>
          <w:rFonts w:ascii="Times New Roman" w:eastAsia="Times New Roman" w:hAnsi="Times New Roman" w:cs="Times New Roman"/>
          <w:sz w:val="26"/>
          <w:szCs w:val="26"/>
        </w:rPr>
        <w:t>обязательных работ, так как этого будет достаточно для обеспечения достижения целей уголовного наказания.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Оснований для прекращения производства по делу, для освобождения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Калиты Е.А. </w:t>
      </w:r>
      <w:r>
        <w:rPr>
          <w:rFonts w:ascii="Times New Roman" w:eastAsia="Times New Roman" w:hAnsi="Times New Roman" w:cs="Times New Roman"/>
          <w:sz w:val="26"/>
          <w:szCs w:val="26"/>
        </w:rPr>
        <w:t>от наказания и для назначения наказания с применением ч. 6 ст. 15, ст. 64, 73 УК РФ суд не усматривает.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Наказание в виде обязательных работ регламентировано ст. 49 УК РФ, в соответствии с положениями которой о</w:t>
      </w:r>
      <w:r>
        <w:rPr>
          <w:rFonts w:ascii="Times New Roman" w:eastAsia="Times New Roman" w:hAnsi="Times New Roman" w:cs="Times New Roman"/>
          <w:sz w:val="26"/>
          <w:szCs w:val="26"/>
        </w:rPr>
        <w:t>бязательные работы заключаются в выполнении осужденным в свободное от основной работы или учебы время бесплатных общественно полезных работ. Вид обязательных работ и объекты, на которых они отбываются, определяются органами местного самоуправления по согласованию с уголовно-исполнительными инспекциями.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Вещественные доказательства: </w:t>
      </w:r>
      <w:r>
        <w:rPr>
          <w:rFonts w:ascii="Times New Roman" w:eastAsia="Times New Roman" w:hAnsi="Times New Roman" w:cs="Times New Roman"/>
          <w:sz w:val="26"/>
          <w:szCs w:val="26"/>
        </w:rPr>
        <w:t>сотовый телефон марки «</w:t>
      </w:r>
      <w:r>
        <w:rPr>
          <w:rFonts w:ascii="Times New Roman" w:eastAsia="Times New Roman" w:hAnsi="Times New Roman" w:cs="Times New Roman"/>
          <w:sz w:val="26"/>
          <w:szCs w:val="26"/>
        </w:rPr>
        <w:t>Redmi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10» IMЕI: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Style w:val="cat-UserDefinedgrp-65rplc-9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котором установлена сим-карта оператора ПАО «МТС» с абонентским номером +</w:t>
      </w:r>
      <w:r>
        <w:rPr>
          <w:rStyle w:val="cat-UserDefinedgrp-61rplc-9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возвратить законному владельцу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сотовый телефон марки «</w:t>
      </w:r>
      <w:r>
        <w:rPr>
          <w:rFonts w:ascii="Times New Roman" w:eastAsia="Times New Roman" w:hAnsi="Times New Roman" w:cs="Times New Roman"/>
          <w:sz w:val="26"/>
          <w:szCs w:val="26"/>
        </w:rPr>
        <w:t>Honor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X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b» IMI: </w:t>
      </w:r>
      <w:r>
        <w:rPr>
          <w:rStyle w:val="cat-UserDefinedgrp-66rplc-10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>
        <w:rPr>
          <w:rFonts w:ascii="Times New Roman" w:eastAsia="Times New Roman" w:hAnsi="Times New Roman" w:cs="Times New Roman"/>
          <w:sz w:val="26"/>
          <w:szCs w:val="26"/>
        </w:rPr>
        <w:t>конфисковать, обратить в доход государства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выписк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счету </w:t>
      </w:r>
      <w:r>
        <w:rPr>
          <w:rFonts w:ascii="Times New Roman" w:eastAsia="Times New Roman" w:hAnsi="Times New Roman" w:cs="Times New Roman"/>
          <w:sz w:val="26"/>
          <w:szCs w:val="26"/>
        </w:rPr>
        <w:t>№</w:t>
      </w:r>
      <w:r>
        <w:rPr>
          <w:rStyle w:val="cat-UserDefinedgrp-68rplc-10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ПАО «Сбербанк России» на имя </w:t>
      </w:r>
      <w:r>
        <w:rPr>
          <w:rStyle w:val="cat-UserDefinedgrp-67rplc-10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копи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кредитного договора в ПАО «Сбербанк России» от 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6.06.2025 на имя </w:t>
      </w:r>
      <w:r>
        <w:rPr>
          <w:rStyle w:val="cat-UserDefinedgrp-67rplc-10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детализаци</w:t>
      </w:r>
      <w:r>
        <w:rPr>
          <w:rFonts w:ascii="Times New Roman" w:eastAsia="Times New Roman" w:hAnsi="Times New Roman" w:cs="Times New Roman"/>
          <w:sz w:val="26"/>
          <w:szCs w:val="26"/>
        </w:rPr>
        <w:t>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абонентского номера +</w:t>
      </w:r>
      <w:r>
        <w:rPr>
          <w:rStyle w:val="cat-UserDefinedgrp-61rplc-1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хран</w:t>
      </w:r>
      <w:r>
        <w:rPr>
          <w:rFonts w:ascii="Times New Roman" w:eastAsia="Times New Roman" w:hAnsi="Times New Roman" w:cs="Times New Roman"/>
          <w:sz w:val="26"/>
          <w:szCs w:val="26"/>
        </w:rPr>
        <w:t>ить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материалах уголовного дела.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Гражданский иск по уголовному делу не заявлен. Иные документы хранить в материалах уголовного дела.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Процессуальными издержками по делу являются вознаграждение адвокат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>, участвовавш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качестве защитников в уголовном судопроизводстве. С учетом того, что уголовное дело было рассмотрено в особом порядке, а также с учетом положений ч.10 ст. 316 УПК РФ, процессуальные издержки подлежат возмещению из средств федерального бюджета.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316 УПК РФ, суд</w:t>
      </w: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</w:p>
    <w:p>
      <w:pPr>
        <w:widowControl w:val="0"/>
        <w:spacing w:before="0" w:after="0"/>
        <w:ind w:firstLine="567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ПРИГОВОРИЛ: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Калит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Елен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Александровн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признать виновн</w:t>
      </w:r>
      <w:r>
        <w:rPr>
          <w:rFonts w:ascii="Times New Roman" w:eastAsia="Times New Roman" w:hAnsi="Times New Roman" w:cs="Times New Roman"/>
          <w:sz w:val="26"/>
          <w:szCs w:val="26"/>
        </w:rPr>
        <w:t>ой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совершении преступления, предусмотренного ч.1 ст.1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9 УК РФ, и назначить е</w:t>
      </w:r>
      <w:r>
        <w:rPr>
          <w:rFonts w:ascii="Times New Roman" w:eastAsia="Times New Roman" w:hAnsi="Times New Roman" w:cs="Times New Roman"/>
          <w:sz w:val="26"/>
          <w:szCs w:val="26"/>
        </w:rPr>
        <w:t>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наказание в виде обязательных работ сроком на </w:t>
      </w:r>
      <w:r>
        <w:rPr>
          <w:rFonts w:ascii="Times New Roman" w:eastAsia="Times New Roman" w:hAnsi="Times New Roman" w:cs="Times New Roman"/>
          <w:sz w:val="26"/>
          <w:szCs w:val="26"/>
        </w:rPr>
        <w:t>210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двести десять</w:t>
      </w:r>
      <w:r>
        <w:rPr>
          <w:rFonts w:ascii="Times New Roman" w:eastAsia="Times New Roman" w:hAnsi="Times New Roman" w:cs="Times New Roman"/>
          <w:sz w:val="26"/>
          <w:szCs w:val="26"/>
        </w:rPr>
        <w:t>) часов.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После вступления приговора в законную силу меру пресечения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>Калиты Елены Александровны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 виде подписки о невыезде и надлежащем поведении – отменить.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Вещественные доказательства: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сотовый телефон марки «</w:t>
      </w:r>
      <w:r>
        <w:rPr>
          <w:rFonts w:ascii="Times New Roman" w:eastAsia="Times New Roman" w:hAnsi="Times New Roman" w:cs="Times New Roman"/>
          <w:sz w:val="26"/>
          <w:szCs w:val="26"/>
        </w:rPr>
        <w:t>Redmi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10» IMЕI: </w:t>
      </w:r>
      <w:r>
        <w:rPr>
          <w:rStyle w:val="cat-UserDefinedgrp-65rplc-11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 в котором установлена сим-карта оператора ПАО «МТС» с абонентским номером +</w:t>
      </w:r>
      <w:r>
        <w:rPr>
          <w:rStyle w:val="cat-UserDefinedgrp-61rplc-11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 возвратить законному владельцу;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сотовый телефон марки «</w:t>
      </w:r>
      <w:r>
        <w:rPr>
          <w:rFonts w:ascii="Times New Roman" w:eastAsia="Times New Roman" w:hAnsi="Times New Roman" w:cs="Times New Roman"/>
          <w:sz w:val="26"/>
          <w:szCs w:val="26"/>
        </w:rPr>
        <w:t>Honor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X6b» IMI: </w:t>
      </w:r>
      <w:r>
        <w:rPr>
          <w:rStyle w:val="cat-UserDefinedgrp-66rplc-120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конфисковать, обратить в доход государства;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>выписку по счету №</w:t>
      </w:r>
      <w:r>
        <w:rPr>
          <w:rStyle w:val="cat-UserDefinedgrp-68rplc-121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ПАО «Сбербанк России» на имя </w:t>
      </w:r>
      <w:r>
        <w:rPr>
          <w:rStyle w:val="cat-UserDefinedgrp-67rplc-1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копию кредитного договора в ПАО «Сбербанк России» от 06.06.2025 на имя </w:t>
      </w:r>
      <w:r>
        <w:rPr>
          <w:rStyle w:val="cat-UserDefinedgrp-67rplc-129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., детализацию абонентского номера +</w:t>
      </w:r>
      <w:r>
        <w:rPr>
          <w:rStyle w:val="cat-UserDefinedgrp-61rplc-13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- хранить в материалах уголовного дела.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Процессуальные издержки в виде вознаграждения адвоката отнести на счёт средств федерального бюджета и освободить </w:t>
      </w:r>
      <w:r>
        <w:rPr>
          <w:rFonts w:ascii="Times New Roman" w:eastAsia="Times New Roman" w:hAnsi="Times New Roman" w:cs="Times New Roman"/>
          <w:sz w:val="26"/>
          <w:szCs w:val="26"/>
        </w:rPr>
        <w:t>Калиту Елену Александровну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возмещения указанных процессуальных издержек.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Приговор может быть обжалован в апелляционном порядке в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суд Ханты-Мансийского автономного округа - Югры в течение 15 суток со дня его постановления,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Югры, с соблюдением требований статьи 317 Уголовно-процессуального кодекса Российской Федерации.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ч.3 ст. 389.6 Уголовно-процессуального кодекса Российской Федерации, в случае подачи апелляционной жалобы самим осужденным либо иными участниками процесса, он вправе ходатайствовать о своем участии в рассмотрении уголовного дела судом апелляционной инстанции с указанием на это в самой жалобе, либо отдельном ходатайстве, а также в поданных возражениях на поступившие жалобы и представления в течение этого же срока.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spacing w:before="0" w:after="0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И.А. Галбарцева </w:t>
      </w:r>
    </w:p>
    <w:p>
      <w:pPr>
        <w:spacing w:before="0" w:after="0"/>
        <w:rPr>
          <w:sz w:val="26"/>
          <w:szCs w:val="26"/>
        </w:rPr>
      </w:pPr>
    </w:p>
    <w:p>
      <w:pPr>
        <w:spacing w:before="0" w:after="0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52rplc-12">
    <w:name w:val="cat-UserDefined grp-52 rplc-12"/>
    <w:basedOn w:val="DefaultParagraphFont"/>
  </w:style>
  <w:style w:type="character" w:customStyle="1" w:styleId="cat-UserDefinedgrp-53rplc-15">
    <w:name w:val="cat-UserDefined grp-53 rplc-15"/>
    <w:basedOn w:val="DefaultParagraphFont"/>
  </w:style>
  <w:style w:type="character" w:customStyle="1" w:styleId="cat-UserDefinedgrp-54rplc-17">
    <w:name w:val="cat-UserDefined grp-54 rplc-17"/>
    <w:basedOn w:val="DefaultParagraphFont"/>
  </w:style>
  <w:style w:type="character" w:customStyle="1" w:styleId="cat-UserDefinedgrp-55rplc-19">
    <w:name w:val="cat-UserDefined grp-55 rplc-19"/>
    <w:basedOn w:val="DefaultParagraphFont"/>
  </w:style>
  <w:style w:type="character" w:customStyle="1" w:styleId="cat-UserDefinedgrp-56rplc-22">
    <w:name w:val="cat-UserDefined grp-56 rplc-22"/>
    <w:basedOn w:val="DefaultParagraphFont"/>
  </w:style>
  <w:style w:type="character" w:customStyle="1" w:styleId="cat-UserDefinedgrp-57rplc-34">
    <w:name w:val="cat-UserDefined grp-57 rplc-34"/>
    <w:basedOn w:val="DefaultParagraphFont"/>
  </w:style>
  <w:style w:type="character" w:customStyle="1" w:styleId="cat-UserDefinedgrp-58rplc-36">
    <w:name w:val="cat-UserDefined grp-58 rplc-36"/>
    <w:basedOn w:val="DefaultParagraphFont"/>
  </w:style>
  <w:style w:type="character" w:customStyle="1" w:styleId="cat-UserDefinedgrp-65rplc-37">
    <w:name w:val="cat-UserDefined grp-65 rplc-37"/>
    <w:basedOn w:val="DefaultParagraphFont"/>
  </w:style>
  <w:style w:type="character" w:customStyle="1" w:styleId="cat-UserDefinedgrp-61rplc-40">
    <w:name w:val="cat-UserDefined grp-61 rplc-40"/>
    <w:basedOn w:val="DefaultParagraphFont"/>
  </w:style>
  <w:style w:type="character" w:customStyle="1" w:styleId="cat-UserDefinedgrp-59rplc-41">
    <w:name w:val="cat-UserDefined grp-59 rplc-41"/>
    <w:basedOn w:val="DefaultParagraphFont"/>
  </w:style>
  <w:style w:type="character" w:customStyle="1" w:styleId="cat-UserDefinedgrp-61rplc-44">
    <w:name w:val="cat-UserDefined grp-61 rplc-44"/>
    <w:basedOn w:val="DefaultParagraphFont"/>
  </w:style>
  <w:style w:type="character" w:customStyle="1" w:styleId="cat-UserDefinedgrp-60rplc-45">
    <w:name w:val="cat-UserDefined grp-60 rplc-45"/>
    <w:basedOn w:val="DefaultParagraphFont"/>
  </w:style>
  <w:style w:type="character" w:customStyle="1" w:styleId="cat-UserDefinedgrp-64rplc-59">
    <w:name w:val="cat-UserDefined grp-64 rplc-59"/>
    <w:basedOn w:val="DefaultParagraphFont"/>
  </w:style>
  <w:style w:type="character" w:customStyle="1" w:styleId="cat-UserDefinedgrp-57rplc-60">
    <w:name w:val="cat-UserDefined grp-57 rplc-60"/>
    <w:basedOn w:val="DefaultParagraphFont"/>
  </w:style>
  <w:style w:type="character" w:customStyle="1" w:styleId="cat-UserDefinedgrp-62rplc-62">
    <w:name w:val="cat-UserDefined grp-62 rplc-62"/>
    <w:basedOn w:val="DefaultParagraphFont"/>
  </w:style>
  <w:style w:type="character" w:customStyle="1" w:styleId="cat-UserDefinedgrp-63rplc-68">
    <w:name w:val="cat-UserDefined grp-63 rplc-68"/>
    <w:basedOn w:val="DefaultParagraphFont"/>
  </w:style>
  <w:style w:type="character" w:customStyle="1" w:styleId="cat-UserDefinedgrp-60rplc-80">
    <w:name w:val="cat-UserDefined grp-60 rplc-80"/>
    <w:basedOn w:val="DefaultParagraphFont"/>
  </w:style>
  <w:style w:type="character" w:customStyle="1" w:styleId="cat-UserDefinedgrp-65rplc-96">
    <w:name w:val="cat-UserDefined grp-65 rplc-96"/>
    <w:basedOn w:val="DefaultParagraphFont"/>
  </w:style>
  <w:style w:type="character" w:customStyle="1" w:styleId="cat-UserDefinedgrp-61rplc-99">
    <w:name w:val="cat-UserDefined grp-61 rplc-99"/>
    <w:basedOn w:val="DefaultParagraphFont"/>
  </w:style>
  <w:style w:type="character" w:customStyle="1" w:styleId="cat-UserDefinedgrp-66rplc-100">
    <w:name w:val="cat-UserDefined grp-66 rplc-100"/>
    <w:basedOn w:val="DefaultParagraphFont"/>
  </w:style>
  <w:style w:type="character" w:customStyle="1" w:styleId="cat-UserDefinedgrp-68rplc-101">
    <w:name w:val="cat-UserDefined grp-68 rplc-101"/>
    <w:basedOn w:val="DefaultParagraphFont"/>
  </w:style>
  <w:style w:type="character" w:customStyle="1" w:styleId="cat-UserDefinedgrp-67rplc-105">
    <w:name w:val="cat-UserDefined grp-67 rplc-105"/>
    <w:basedOn w:val="DefaultParagraphFont"/>
  </w:style>
  <w:style w:type="character" w:customStyle="1" w:styleId="cat-UserDefinedgrp-67rplc-109">
    <w:name w:val="cat-UserDefined grp-67 rplc-109"/>
    <w:basedOn w:val="DefaultParagraphFont"/>
  </w:style>
  <w:style w:type="character" w:customStyle="1" w:styleId="cat-UserDefinedgrp-61rplc-112">
    <w:name w:val="cat-UserDefined grp-61 rplc-112"/>
    <w:basedOn w:val="DefaultParagraphFont"/>
  </w:style>
  <w:style w:type="character" w:customStyle="1" w:styleId="cat-UserDefinedgrp-65rplc-116">
    <w:name w:val="cat-UserDefined grp-65 rplc-116"/>
    <w:basedOn w:val="DefaultParagraphFont"/>
  </w:style>
  <w:style w:type="character" w:customStyle="1" w:styleId="cat-UserDefinedgrp-61rplc-119">
    <w:name w:val="cat-UserDefined grp-61 rplc-119"/>
    <w:basedOn w:val="DefaultParagraphFont"/>
  </w:style>
  <w:style w:type="character" w:customStyle="1" w:styleId="cat-UserDefinedgrp-66rplc-120">
    <w:name w:val="cat-UserDefined grp-66 rplc-120"/>
    <w:basedOn w:val="DefaultParagraphFont"/>
  </w:style>
  <w:style w:type="character" w:customStyle="1" w:styleId="cat-UserDefinedgrp-68rplc-121">
    <w:name w:val="cat-UserDefined grp-68 rplc-121"/>
    <w:basedOn w:val="DefaultParagraphFont"/>
  </w:style>
  <w:style w:type="character" w:customStyle="1" w:styleId="cat-UserDefinedgrp-67rplc-125">
    <w:name w:val="cat-UserDefined grp-67 rplc-125"/>
    <w:basedOn w:val="DefaultParagraphFont"/>
  </w:style>
  <w:style w:type="character" w:customStyle="1" w:styleId="cat-UserDefinedgrp-67rplc-129">
    <w:name w:val="cat-UserDefined grp-67 rplc-129"/>
    <w:basedOn w:val="DefaultParagraphFont"/>
  </w:style>
  <w:style w:type="character" w:customStyle="1" w:styleId="cat-UserDefinedgrp-61rplc-132">
    <w:name w:val="cat-UserDefined grp-61 rplc-1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